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E4" w:rsidRDefault="00CA1BE4" w:rsidP="00DF6756">
      <w:pPr>
        <w:spacing w:before="100" w:beforeAutospacing="1" w:after="100" w:afterAutospacing="1"/>
        <w:rPr>
          <w:rFonts w:ascii="Arial" w:hAnsi="Arial" w:cs="Arial"/>
          <w:sz w:val="20"/>
          <w:szCs w:val="20"/>
        </w:rPr>
      </w:pPr>
    </w:p>
    <w:p w:rsidR="00CA1BE4" w:rsidRDefault="00CA1BE4" w:rsidP="00CA1BE4">
      <w:pPr>
        <w:jc w:val="both"/>
        <w:rPr>
          <w:rFonts w:ascii="Arial" w:eastAsia="Times New Roman" w:hAnsi="Arial" w:cs="Arial"/>
          <w:color w:val="000000"/>
          <w:sz w:val="20"/>
          <w:szCs w:val="20"/>
        </w:rPr>
      </w:pPr>
      <w:r>
        <w:rPr>
          <w:rFonts w:ascii="Arial" w:eastAsia="Times New Roman" w:hAnsi="Arial" w:cs="Arial"/>
          <w:color w:val="000000"/>
          <w:sz w:val="20"/>
          <w:szCs w:val="20"/>
        </w:rPr>
        <w:t>Conferencia: E</w:t>
      </w:r>
      <w:r w:rsidRPr="00B04C27">
        <w:rPr>
          <w:rFonts w:ascii="Arial" w:eastAsia="Times New Roman" w:hAnsi="Arial" w:cs="Arial"/>
          <w:b/>
          <w:color w:val="000000"/>
          <w:sz w:val="20"/>
          <w:szCs w:val="20"/>
        </w:rPr>
        <w:t>strategias desarrolladas para disminuir el contenido de sodio</w:t>
      </w:r>
      <w:r w:rsidR="00C7680B">
        <w:rPr>
          <w:rFonts w:ascii="Arial" w:eastAsia="Times New Roman" w:hAnsi="Arial" w:cs="Arial"/>
          <w:b/>
          <w:color w:val="000000"/>
          <w:sz w:val="20"/>
          <w:szCs w:val="20"/>
        </w:rPr>
        <w:t xml:space="preserve"> de alimentos procesados:</w:t>
      </w:r>
      <w:r w:rsidRPr="00B04C27">
        <w:rPr>
          <w:rFonts w:ascii="Arial" w:eastAsia="Times New Roman" w:hAnsi="Arial" w:cs="Arial"/>
          <w:b/>
          <w:color w:val="000000"/>
          <w:sz w:val="20"/>
          <w:szCs w:val="20"/>
        </w:rPr>
        <w:t xml:space="preserve"> </w:t>
      </w:r>
      <w:r>
        <w:rPr>
          <w:rFonts w:ascii="Arial" w:eastAsia="Times New Roman" w:hAnsi="Arial" w:cs="Arial"/>
          <w:b/>
          <w:color w:val="000000"/>
          <w:sz w:val="20"/>
          <w:szCs w:val="20"/>
        </w:rPr>
        <w:t>caldos y sopas</w:t>
      </w:r>
      <w:r>
        <w:rPr>
          <w:rFonts w:ascii="Arial" w:eastAsia="Times New Roman" w:hAnsi="Arial" w:cs="Arial"/>
          <w:color w:val="000000"/>
          <w:sz w:val="20"/>
          <w:szCs w:val="20"/>
        </w:rPr>
        <w:t xml:space="preserve"> </w:t>
      </w:r>
    </w:p>
    <w:p w:rsidR="00CA1BE4" w:rsidRDefault="00CA1BE4" w:rsidP="00CA1BE4">
      <w:pPr>
        <w:jc w:val="both"/>
        <w:rPr>
          <w:rFonts w:ascii="Arial" w:eastAsia="Times New Roman" w:hAnsi="Arial" w:cs="Arial"/>
          <w:color w:val="000000"/>
          <w:sz w:val="20"/>
          <w:szCs w:val="20"/>
        </w:rPr>
      </w:pPr>
    </w:p>
    <w:p w:rsidR="00CA1BE4" w:rsidRDefault="00A71555" w:rsidP="00CA1BE4">
      <w:pPr>
        <w:jc w:val="both"/>
        <w:rPr>
          <w:rFonts w:ascii="Arial" w:hAnsi="Arial" w:cs="Arial"/>
          <w:sz w:val="20"/>
          <w:szCs w:val="20"/>
        </w:rPr>
      </w:pPr>
      <w:r>
        <w:rPr>
          <w:rFonts w:ascii="Arial" w:eastAsia="Times New Roman" w:hAnsi="Arial" w:cs="Arial"/>
          <w:color w:val="000000"/>
          <w:sz w:val="20"/>
          <w:szCs w:val="20"/>
        </w:rPr>
        <w:t xml:space="preserve">Ingeniera Graciela Olivares, </w:t>
      </w:r>
      <w:r w:rsidR="00CA1BE4">
        <w:rPr>
          <w:rFonts w:ascii="Arial" w:eastAsia="Times New Roman" w:hAnsi="Arial" w:cs="Arial"/>
          <w:color w:val="000000"/>
          <w:sz w:val="20"/>
          <w:szCs w:val="20"/>
        </w:rPr>
        <w:t xml:space="preserve">Licenciado Jorge Debanne </w:t>
      </w:r>
    </w:p>
    <w:p w:rsidR="004B6CEB" w:rsidRPr="005114E9" w:rsidRDefault="004B6CEB" w:rsidP="00DF6756">
      <w:pPr>
        <w:spacing w:before="100" w:beforeAutospacing="1" w:after="100" w:afterAutospacing="1"/>
        <w:rPr>
          <w:rFonts w:ascii="Arial" w:hAnsi="Arial" w:cs="Arial"/>
          <w:sz w:val="20"/>
          <w:szCs w:val="20"/>
        </w:rPr>
      </w:pPr>
      <w:r w:rsidRPr="005114E9">
        <w:rPr>
          <w:rFonts w:ascii="Arial" w:hAnsi="Arial" w:cs="Arial"/>
          <w:sz w:val="20"/>
          <w:szCs w:val="20"/>
        </w:rPr>
        <w:t xml:space="preserve">La sal es un nutriente esencial para el organismo </w:t>
      </w:r>
      <w:r w:rsidR="00092E97">
        <w:rPr>
          <w:rFonts w:ascii="Arial" w:hAnsi="Arial" w:cs="Arial"/>
          <w:sz w:val="20"/>
          <w:szCs w:val="20"/>
        </w:rPr>
        <w:t xml:space="preserve">y la OMS recomienda un consumo diario de 5 gramos de sal. En Occidente el </w:t>
      </w:r>
      <w:r w:rsidRPr="005114E9">
        <w:rPr>
          <w:rFonts w:ascii="Arial" w:hAnsi="Arial" w:cs="Arial"/>
          <w:sz w:val="20"/>
          <w:szCs w:val="20"/>
        </w:rPr>
        <w:t xml:space="preserve"> consumo medio </w:t>
      </w:r>
      <w:r w:rsidR="00092E97">
        <w:rPr>
          <w:rFonts w:ascii="Arial" w:hAnsi="Arial" w:cs="Arial"/>
          <w:sz w:val="20"/>
          <w:szCs w:val="20"/>
        </w:rPr>
        <w:t xml:space="preserve">diario </w:t>
      </w:r>
      <w:r w:rsidRPr="005114E9">
        <w:rPr>
          <w:rFonts w:ascii="Arial" w:hAnsi="Arial" w:cs="Arial"/>
          <w:sz w:val="20"/>
          <w:szCs w:val="20"/>
        </w:rPr>
        <w:t>de sal</w:t>
      </w:r>
      <w:r w:rsidR="00092E97">
        <w:rPr>
          <w:rFonts w:ascii="Arial" w:hAnsi="Arial" w:cs="Arial"/>
          <w:sz w:val="20"/>
          <w:szCs w:val="20"/>
        </w:rPr>
        <w:t xml:space="preserve"> es de</w:t>
      </w:r>
      <w:r w:rsidRPr="005114E9">
        <w:rPr>
          <w:rFonts w:ascii="Arial" w:hAnsi="Arial" w:cs="Arial"/>
          <w:sz w:val="20"/>
          <w:szCs w:val="20"/>
        </w:rPr>
        <w:t xml:space="preserve"> 10 a 12 gramos</w:t>
      </w:r>
      <w:r w:rsidR="00092E97">
        <w:rPr>
          <w:rFonts w:ascii="Arial" w:hAnsi="Arial" w:cs="Arial"/>
          <w:sz w:val="20"/>
          <w:szCs w:val="20"/>
        </w:rPr>
        <w:t xml:space="preserve"> y</w:t>
      </w:r>
      <w:r w:rsidRPr="005114E9">
        <w:rPr>
          <w:rFonts w:ascii="Arial" w:hAnsi="Arial" w:cs="Arial"/>
          <w:sz w:val="20"/>
          <w:szCs w:val="20"/>
        </w:rPr>
        <w:t xml:space="preserve"> excede la recomendación de la OMS</w:t>
      </w:r>
      <w:r w:rsidR="00512175" w:rsidRPr="005114E9">
        <w:rPr>
          <w:rFonts w:ascii="Arial" w:hAnsi="Arial" w:cs="Arial"/>
          <w:sz w:val="20"/>
          <w:szCs w:val="20"/>
        </w:rPr>
        <w:t xml:space="preserve">. El exceso de sal tiene influencia en los riesgos sanitarios para la población, en relación con la hipertensión arterial, las enfermedades </w:t>
      </w:r>
      <w:r w:rsidR="00E70C1A" w:rsidRPr="005114E9">
        <w:rPr>
          <w:rFonts w:ascii="Arial" w:hAnsi="Arial" w:cs="Arial"/>
          <w:sz w:val="20"/>
          <w:szCs w:val="20"/>
        </w:rPr>
        <w:t>cardiovasculares y patologías relacionadas.</w:t>
      </w:r>
    </w:p>
    <w:p w:rsidR="00EC4E80" w:rsidRPr="005114E9" w:rsidRDefault="00EC4E80" w:rsidP="00DF6756">
      <w:pPr>
        <w:spacing w:before="100" w:beforeAutospacing="1" w:after="100" w:afterAutospacing="1"/>
        <w:rPr>
          <w:rFonts w:ascii="Arial" w:hAnsi="Arial" w:cs="Arial"/>
          <w:sz w:val="20"/>
          <w:szCs w:val="20"/>
        </w:rPr>
      </w:pPr>
      <w:r w:rsidRPr="005114E9">
        <w:rPr>
          <w:rFonts w:ascii="Arial" w:hAnsi="Arial" w:cs="Arial"/>
          <w:sz w:val="20"/>
          <w:szCs w:val="20"/>
        </w:rPr>
        <w:t>Los Ministerios de Salud Pública y Agricultura iniciaron acciones en línea con las recomendaciones de la OMS. Para este fin articularon acciones con la industria de alimentos para reducir el contenido de sodio en varios grupos de alimentos de alto consumo en Argentina.</w:t>
      </w:r>
    </w:p>
    <w:p w:rsidR="00E70C1A" w:rsidRPr="005114E9" w:rsidRDefault="00EC4E80" w:rsidP="00DF6756">
      <w:pPr>
        <w:spacing w:before="100" w:beforeAutospacing="1" w:after="100" w:afterAutospacing="1"/>
        <w:rPr>
          <w:rFonts w:ascii="Arial" w:hAnsi="Arial" w:cs="Arial"/>
          <w:sz w:val="20"/>
          <w:szCs w:val="20"/>
        </w:rPr>
      </w:pPr>
      <w:r w:rsidRPr="005114E9">
        <w:rPr>
          <w:rFonts w:ascii="Arial" w:hAnsi="Arial" w:cs="Arial"/>
          <w:sz w:val="20"/>
          <w:szCs w:val="20"/>
        </w:rPr>
        <w:t>Se suscribió un convenio de colaboración entre los Ministerios citados y COPAL (Coordinadora de las Industria de Productos Alimenticios), para reducir el contenido de sodio en las siguientes categorías de alimentos: carne y productos cárnicos / farináceos / quesos / caldos, sopas y conservas</w:t>
      </w:r>
      <w:r w:rsidR="005114E9" w:rsidRPr="005114E9">
        <w:rPr>
          <w:rFonts w:ascii="Arial" w:hAnsi="Arial" w:cs="Arial"/>
          <w:sz w:val="20"/>
          <w:szCs w:val="20"/>
        </w:rPr>
        <w:t>.</w:t>
      </w:r>
    </w:p>
    <w:p w:rsidR="005114E9" w:rsidRPr="005114E9" w:rsidRDefault="005114E9" w:rsidP="00DF6756">
      <w:pPr>
        <w:spacing w:before="100" w:beforeAutospacing="1" w:after="100" w:afterAutospacing="1"/>
        <w:rPr>
          <w:rFonts w:ascii="Arial" w:hAnsi="Arial" w:cs="Arial"/>
          <w:sz w:val="20"/>
          <w:szCs w:val="20"/>
        </w:rPr>
      </w:pPr>
      <w:r w:rsidRPr="005114E9">
        <w:rPr>
          <w:rFonts w:ascii="Arial" w:hAnsi="Arial" w:cs="Arial"/>
          <w:sz w:val="20"/>
          <w:szCs w:val="20"/>
        </w:rPr>
        <w:t>Las empresas participantes adhirieron al convenio en forma individual</w:t>
      </w:r>
    </w:p>
    <w:p w:rsidR="005114E9" w:rsidRPr="005114E9" w:rsidRDefault="005114E9" w:rsidP="00DF6756">
      <w:pPr>
        <w:spacing w:before="100" w:beforeAutospacing="1" w:after="100" w:afterAutospacing="1"/>
        <w:rPr>
          <w:rFonts w:ascii="Arial" w:hAnsi="Arial" w:cs="Arial"/>
          <w:sz w:val="20"/>
          <w:szCs w:val="20"/>
        </w:rPr>
      </w:pPr>
      <w:r w:rsidRPr="005114E9">
        <w:rPr>
          <w:rFonts w:ascii="Arial" w:hAnsi="Arial" w:cs="Arial"/>
          <w:sz w:val="20"/>
          <w:szCs w:val="20"/>
        </w:rPr>
        <w:t xml:space="preserve">Se establecieron reducciones de sodio </w:t>
      </w:r>
      <w:r w:rsidR="00CA1BE4">
        <w:rPr>
          <w:rFonts w:ascii="Arial" w:hAnsi="Arial" w:cs="Arial"/>
          <w:sz w:val="20"/>
          <w:szCs w:val="20"/>
        </w:rPr>
        <w:t>para las distintas categorías de productos,</w:t>
      </w:r>
      <w:r w:rsidR="00CA1BE4" w:rsidRPr="005114E9">
        <w:rPr>
          <w:rFonts w:ascii="Arial" w:hAnsi="Arial" w:cs="Arial"/>
          <w:sz w:val="20"/>
          <w:szCs w:val="20"/>
        </w:rPr>
        <w:t xml:space="preserve"> en</w:t>
      </w:r>
      <w:r w:rsidRPr="005114E9">
        <w:rPr>
          <w:rFonts w:ascii="Arial" w:hAnsi="Arial" w:cs="Arial"/>
          <w:sz w:val="20"/>
          <w:szCs w:val="20"/>
        </w:rPr>
        <w:t xml:space="preserve"> el rango 5% a 18% sobre valores máximos o sobre valores que superaran un promedio establecido para los alimentos seleccionados.</w:t>
      </w:r>
    </w:p>
    <w:p w:rsidR="005114E9" w:rsidRPr="005114E9" w:rsidRDefault="005114E9" w:rsidP="00DF6756">
      <w:pPr>
        <w:spacing w:before="100" w:beforeAutospacing="1" w:after="100" w:afterAutospacing="1"/>
        <w:rPr>
          <w:rFonts w:ascii="Arial" w:hAnsi="Arial" w:cs="Arial"/>
          <w:sz w:val="20"/>
          <w:szCs w:val="20"/>
        </w:rPr>
      </w:pPr>
      <w:r w:rsidRPr="005114E9">
        <w:rPr>
          <w:rFonts w:ascii="Arial" w:hAnsi="Arial" w:cs="Arial"/>
          <w:sz w:val="20"/>
          <w:szCs w:val="20"/>
        </w:rPr>
        <w:t>Los plazos acordados para implementar las reducciones tuvieron una primera etapa de dos años y una segunda a  los dos años siguientes de acuerdo a resultados y posibilidades tecnológicas</w:t>
      </w:r>
    </w:p>
    <w:p w:rsidR="001C2013" w:rsidRDefault="00DF6756" w:rsidP="00DF6756">
      <w:pPr>
        <w:spacing w:before="100" w:beforeAutospacing="1" w:after="100" w:afterAutospacing="1"/>
        <w:rPr>
          <w:rFonts w:ascii="Arial" w:hAnsi="Arial" w:cs="Arial"/>
          <w:sz w:val="20"/>
          <w:szCs w:val="20"/>
        </w:rPr>
      </w:pPr>
      <w:r w:rsidRPr="005114E9">
        <w:rPr>
          <w:rFonts w:ascii="Arial" w:hAnsi="Arial" w:cs="Arial"/>
          <w:sz w:val="20"/>
          <w:szCs w:val="20"/>
        </w:rPr>
        <w:t xml:space="preserve">Se analizaron los valores de contenido de sodio en </w:t>
      </w:r>
      <w:r w:rsidR="009A496B" w:rsidRPr="005114E9">
        <w:rPr>
          <w:rFonts w:ascii="Arial" w:hAnsi="Arial" w:cs="Arial"/>
          <w:sz w:val="20"/>
          <w:szCs w:val="20"/>
        </w:rPr>
        <w:t xml:space="preserve">caldos, sopas claras, sopas crema y sopas instantáneas </w:t>
      </w:r>
      <w:r w:rsidRPr="005114E9">
        <w:rPr>
          <w:rFonts w:ascii="Arial" w:hAnsi="Arial" w:cs="Arial"/>
          <w:sz w:val="20"/>
          <w:szCs w:val="20"/>
        </w:rPr>
        <w:t xml:space="preserve">deshidratadas en el mercado, y para cada </w:t>
      </w:r>
      <w:r w:rsidR="009A496B" w:rsidRPr="005114E9">
        <w:rPr>
          <w:rFonts w:ascii="Arial" w:hAnsi="Arial" w:cs="Arial"/>
          <w:sz w:val="20"/>
          <w:szCs w:val="20"/>
        </w:rPr>
        <w:t xml:space="preserve">categoría de </w:t>
      </w:r>
      <w:r w:rsidRPr="005114E9">
        <w:rPr>
          <w:rFonts w:ascii="Arial" w:hAnsi="Arial" w:cs="Arial"/>
          <w:sz w:val="20"/>
          <w:szCs w:val="20"/>
        </w:rPr>
        <w:t>producto</w:t>
      </w:r>
      <w:r w:rsidR="009A496B" w:rsidRPr="005114E9">
        <w:rPr>
          <w:rFonts w:ascii="Arial" w:hAnsi="Arial" w:cs="Arial"/>
          <w:sz w:val="20"/>
          <w:szCs w:val="20"/>
        </w:rPr>
        <w:t>s</w:t>
      </w:r>
      <w:r w:rsidRPr="005114E9">
        <w:rPr>
          <w:rFonts w:ascii="Arial" w:hAnsi="Arial" w:cs="Arial"/>
          <w:sz w:val="20"/>
          <w:szCs w:val="20"/>
        </w:rPr>
        <w:t xml:space="preserve"> se acord</w:t>
      </w:r>
      <w:r w:rsidR="00CA1BE4">
        <w:rPr>
          <w:rFonts w:ascii="Arial" w:hAnsi="Arial" w:cs="Arial"/>
          <w:sz w:val="20"/>
          <w:szCs w:val="20"/>
        </w:rPr>
        <w:t xml:space="preserve">ó una reducción </w:t>
      </w:r>
      <w:r w:rsidR="001C2013">
        <w:rPr>
          <w:rFonts w:ascii="Arial" w:hAnsi="Arial" w:cs="Arial"/>
          <w:sz w:val="20"/>
          <w:szCs w:val="20"/>
        </w:rPr>
        <w:t xml:space="preserve">mínima </w:t>
      </w:r>
      <w:r w:rsidR="00CA1BE4">
        <w:rPr>
          <w:rFonts w:ascii="Arial" w:hAnsi="Arial" w:cs="Arial"/>
          <w:sz w:val="20"/>
          <w:szCs w:val="20"/>
        </w:rPr>
        <w:t>del 5% en el contenido de sal</w:t>
      </w:r>
      <w:r w:rsidR="001C2013">
        <w:rPr>
          <w:rFonts w:ascii="Arial" w:hAnsi="Arial" w:cs="Arial"/>
          <w:sz w:val="20"/>
          <w:szCs w:val="20"/>
        </w:rPr>
        <w:t xml:space="preserve"> para la primera etapa del convenio, que finalizó en octubre de 2013.</w:t>
      </w:r>
    </w:p>
    <w:p w:rsidR="00092E97" w:rsidRDefault="001C2013" w:rsidP="00DF6756">
      <w:pPr>
        <w:spacing w:before="100" w:beforeAutospacing="1" w:after="100" w:afterAutospacing="1"/>
        <w:rPr>
          <w:rFonts w:ascii="Arial" w:hAnsi="Arial" w:cs="Arial"/>
          <w:sz w:val="20"/>
          <w:szCs w:val="20"/>
        </w:rPr>
      </w:pPr>
      <w:r>
        <w:rPr>
          <w:rFonts w:ascii="Arial" w:hAnsi="Arial" w:cs="Arial"/>
          <w:sz w:val="20"/>
          <w:szCs w:val="20"/>
        </w:rPr>
        <w:t>P</w:t>
      </w:r>
      <w:r w:rsidR="00CA1BE4">
        <w:rPr>
          <w:rFonts w:ascii="Arial" w:hAnsi="Arial" w:cs="Arial"/>
          <w:sz w:val="20"/>
          <w:szCs w:val="20"/>
        </w:rPr>
        <w:t>ara la segunda etapa, que se extiende hasta el año 2015</w:t>
      </w:r>
      <w:r>
        <w:rPr>
          <w:rFonts w:ascii="Arial" w:hAnsi="Arial" w:cs="Arial"/>
          <w:sz w:val="20"/>
          <w:szCs w:val="20"/>
        </w:rPr>
        <w:t>, se propuso una nueva reducción mínima del 5% sujeta</w:t>
      </w:r>
      <w:r w:rsidR="00092E97">
        <w:rPr>
          <w:rFonts w:ascii="Arial" w:hAnsi="Arial" w:cs="Arial"/>
          <w:sz w:val="20"/>
          <w:szCs w:val="20"/>
        </w:rPr>
        <w:t xml:space="preserve"> a los resultados obtenidos en el desarrollo de la primera etapa y a las posibilidades tecnológicas.</w:t>
      </w:r>
      <w:r>
        <w:rPr>
          <w:rFonts w:ascii="Arial" w:hAnsi="Arial" w:cs="Arial"/>
          <w:sz w:val="20"/>
          <w:szCs w:val="20"/>
        </w:rPr>
        <w:t xml:space="preserve"> </w:t>
      </w:r>
    </w:p>
    <w:p w:rsidR="00B527DC" w:rsidRDefault="00AF6503" w:rsidP="00DF6756">
      <w:pPr>
        <w:spacing w:before="100" w:beforeAutospacing="1" w:after="100" w:afterAutospacing="1"/>
        <w:rPr>
          <w:rFonts w:ascii="Arial" w:hAnsi="Arial" w:cs="Arial"/>
          <w:sz w:val="20"/>
          <w:szCs w:val="20"/>
        </w:rPr>
      </w:pPr>
      <w:r>
        <w:rPr>
          <w:rFonts w:ascii="Arial" w:hAnsi="Arial" w:cs="Arial"/>
          <w:sz w:val="20"/>
          <w:szCs w:val="20"/>
        </w:rPr>
        <w:t xml:space="preserve">Para avanzar en reducciones del nivel de sal en alimentos procesados, debe tenerse en cuenta que la sal cumple numerosas funciones tecnológicas en gran variedad de alimentos. Entre las funciones </w:t>
      </w:r>
      <w:proofErr w:type="gramStart"/>
      <w:r>
        <w:rPr>
          <w:rFonts w:ascii="Arial" w:hAnsi="Arial" w:cs="Arial"/>
          <w:sz w:val="20"/>
          <w:szCs w:val="20"/>
        </w:rPr>
        <w:t>mas</w:t>
      </w:r>
      <w:proofErr w:type="gramEnd"/>
      <w:r>
        <w:rPr>
          <w:rFonts w:ascii="Arial" w:hAnsi="Arial" w:cs="Arial"/>
          <w:sz w:val="20"/>
          <w:szCs w:val="20"/>
        </w:rPr>
        <w:t xml:space="preserve"> importantes se encuentran las siguientes:</w:t>
      </w:r>
    </w:p>
    <w:p w:rsidR="00AF6503" w:rsidRDefault="00AF6503" w:rsidP="00DF6756">
      <w:pPr>
        <w:spacing w:before="100" w:beforeAutospacing="1" w:after="100" w:afterAutospacing="1"/>
        <w:rPr>
          <w:rFonts w:ascii="Arial" w:hAnsi="Arial" w:cs="Arial"/>
          <w:sz w:val="20"/>
          <w:szCs w:val="20"/>
        </w:rPr>
      </w:pPr>
      <w:r>
        <w:rPr>
          <w:rFonts w:ascii="Arial" w:hAnsi="Arial" w:cs="Arial"/>
          <w:sz w:val="20"/>
          <w:szCs w:val="20"/>
        </w:rPr>
        <w:t>Aporte de sabor salado y exaltación de sabores, estabilización microbiológica por inhibición de floras patógena y de deterioro, mantenimiento de propiedades de textura, desarrollo de sabor en productos curados, retención de agua, control de fermentación por regulación de actividad enzimática.</w:t>
      </w:r>
    </w:p>
    <w:p w:rsidR="00AF6503" w:rsidRDefault="00AF6503" w:rsidP="00DF6756">
      <w:pPr>
        <w:spacing w:before="100" w:beforeAutospacing="1" w:after="100" w:afterAutospacing="1"/>
        <w:rPr>
          <w:rFonts w:ascii="Arial" w:hAnsi="Arial" w:cs="Arial"/>
          <w:sz w:val="20"/>
          <w:szCs w:val="20"/>
        </w:rPr>
      </w:pPr>
    </w:p>
    <w:p w:rsidR="00F91D64" w:rsidRDefault="00F91D64" w:rsidP="00DF6756">
      <w:pPr>
        <w:spacing w:before="100" w:beforeAutospacing="1" w:after="100" w:afterAutospacing="1"/>
        <w:rPr>
          <w:rFonts w:ascii="Arial" w:hAnsi="Arial" w:cs="Arial"/>
          <w:sz w:val="20"/>
          <w:szCs w:val="20"/>
        </w:rPr>
      </w:pPr>
    </w:p>
    <w:p w:rsidR="00F91D64" w:rsidRPr="00A71555" w:rsidRDefault="00F91D64" w:rsidP="00DF6756">
      <w:pPr>
        <w:spacing w:before="100" w:beforeAutospacing="1" w:after="100" w:afterAutospacing="1"/>
        <w:rPr>
          <w:rFonts w:ascii="Arial" w:hAnsi="Arial" w:cs="Arial"/>
          <w:sz w:val="20"/>
          <w:szCs w:val="20"/>
        </w:rPr>
      </w:pPr>
      <w:r w:rsidRPr="00A71555">
        <w:rPr>
          <w:rFonts w:ascii="Arial" w:hAnsi="Arial" w:cs="Arial"/>
          <w:sz w:val="20"/>
          <w:szCs w:val="20"/>
        </w:rPr>
        <w:lastRenderedPageBreak/>
        <w:t>Bibliografía:</w:t>
      </w:r>
    </w:p>
    <w:p w:rsidR="00F91D64" w:rsidRDefault="00F91D64" w:rsidP="00DF6756">
      <w:pPr>
        <w:spacing w:before="100" w:beforeAutospacing="1" w:after="100" w:afterAutospacing="1"/>
        <w:rPr>
          <w:rFonts w:ascii="Arial" w:hAnsi="Arial" w:cs="Arial"/>
          <w:sz w:val="20"/>
          <w:szCs w:val="20"/>
        </w:rPr>
      </w:pPr>
      <w:r w:rsidRPr="00F91D64">
        <w:rPr>
          <w:rFonts w:ascii="Arial" w:hAnsi="Arial" w:cs="Arial"/>
          <w:sz w:val="20"/>
          <w:szCs w:val="20"/>
        </w:rPr>
        <w:t xml:space="preserve">OMS: </w:t>
      </w:r>
      <w:r>
        <w:rPr>
          <w:rFonts w:ascii="Arial" w:hAnsi="Arial" w:cs="Arial"/>
          <w:sz w:val="20"/>
          <w:szCs w:val="20"/>
        </w:rPr>
        <w:t>E</w:t>
      </w:r>
      <w:r w:rsidRPr="00F91D64">
        <w:rPr>
          <w:rFonts w:ascii="Arial" w:hAnsi="Arial" w:cs="Arial"/>
          <w:sz w:val="20"/>
          <w:szCs w:val="20"/>
        </w:rPr>
        <w:t>strategia Global sobre Dieta, Actividad F</w:t>
      </w:r>
      <w:r>
        <w:rPr>
          <w:rFonts w:ascii="Arial" w:hAnsi="Arial" w:cs="Arial"/>
          <w:sz w:val="20"/>
          <w:szCs w:val="20"/>
        </w:rPr>
        <w:t>ísica y Salud (2004)</w:t>
      </w:r>
    </w:p>
    <w:p w:rsidR="00F91D64" w:rsidRPr="00EF3A70" w:rsidRDefault="00EF3A70" w:rsidP="00DF6756">
      <w:pPr>
        <w:spacing w:before="100" w:beforeAutospacing="1" w:after="100" w:afterAutospacing="1"/>
        <w:rPr>
          <w:rFonts w:ascii="Arial" w:hAnsi="Arial" w:cs="Arial"/>
          <w:sz w:val="20"/>
          <w:szCs w:val="20"/>
          <w:lang w:val="en-US"/>
        </w:rPr>
      </w:pPr>
      <w:r w:rsidRPr="00EF3A70">
        <w:rPr>
          <w:rFonts w:ascii="Arial" w:hAnsi="Arial" w:cs="Arial"/>
          <w:sz w:val="20"/>
          <w:szCs w:val="20"/>
          <w:lang w:val="en-US"/>
        </w:rPr>
        <w:t xml:space="preserve">Food Science, Norman Potter &amp; Joseph </w:t>
      </w:r>
      <w:proofErr w:type="spellStart"/>
      <w:proofErr w:type="gramStart"/>
      <w:r w:rsidRPr="00EF3A70">
        <w:rPr>
          <w:rFonts w:ascii="Arial" w:hAnsi="Arial" w:cs="Arial"/>
          <w:sz w:val="20"/>
          <w:szCs w:val="20"/>
          <w:lang w:val="en-US"/>
        </w:rPr>
        <w:t>Hotchikiss</w:t>
      </w:r>
      <w:proofErr w:type="spellEnd"/>
      <w:r w:rsidRPr="00EF3A70">
        <w:rPr>
          <w:rFonts w:ascii="Arial" w:hAnsi="Arial" w:cs="Arial"/>
          <w:sz w:val="20"/>
          <w:szCs w:val="20"/>
          <w:lang w:val="en-US"/>
        </w:rPr>
        <w:t xml:space="preserve">  Springer</w:t>
      </w:r>
      <w:proofErr w:type="gramEnd"/>
      <w:r w:rsidRPr="00EF3A70">
        <w:rPr>
          <w:rFonts w:ascii="Arial" w:hAnsi="Arial" w:cs="Arial"/>
          <w:sz w:val="20"/>
          <w:szCs w:val="20"/>
          <w:lang w:val="en-US"/>
        </w:rPr>
        <w:t xml:space="preserve"> Fifth Edition</w:t>
      </w:r>
    </w:p>
    <w:p w:rsidR="00EF3A70" w:rsidRPr="00EF3A70" w:rsidRDefault="00EF3A70" w:rsidP="00EF3A70">
      <w:pPr>
        <w:jc w:val="both"/>
        <w:rPr>
          <w:rFonts w:ascii="Arial" w:hAnsi="Arial" w:cs="Arial"/>
          <w:color w:val="000000"/>
          <w:sz w:val="20"/>
          <w:szCs w:val="20"/>
        </w:rPr>
      </w:pPr>
      <w:r w:rsidRPr="00EF3A70">
        <w:rPr>
          <w:rFonts w:ascii="Arial" w:hAnsi="Arial" w:cs="Arial"/>
          <w:color w:val="000000"/>
          <w:sz w:val="20"/>
          <w:szCs w:val="20"/>
        </w:rPr>
        <w:t>Encuesta</w:t>
      </w:r>
      <w:r>
        <w:rPr>
          <w:rFonts w:ascii="Arial" w:hAnsi="Arial" w:cs="Arial"/>
          <w:color w:val="000000"/>
          <w:sz w:val="20"/>
          <w:szCs w:val="20"/>
        </w:rPr>
        <w:t xml:space="preserve"> Nacional de Nutrición y Salud, </w:t>
      </w:r>
      <w:r w:rsidRPr="00EF3A70">
        <w:rPr>
          <w:rFonts w:ascii="Arial" w:hAnsi="Arial" w:cs="Arial"/>
          <w:color w:val="000000"/>
          <w:sz w:val="20"/>
          <w:szCs w:val="20"/>
        </w:rPr>
        <w:t xml:space="preserve">Ministerio de Salud de la Nación, 2010. </w:t>
      </w:r>
    </w:p>
    <w:p w:rsidR="00EF3A70" w:rsidRDefault="00EF3A70" w:rsidP="00DF6756">
      <w:pPr>
        <w:spacing w:before="100" w:beforeAutospacing="1" w:after="100" w:afterAutospacing="1"/>
        <w:rPr>
          <w:rFonts w:ascii="Arial" w:hAnsi="Arial" w:cs="Arial"/>
          <w:sz w:val="20"/>
          <w:szCs w:val="20"/>
          <w:lang w:val="es-ES"/>
        </w:rPr>
      </w:pPr>
      <w:r>
        <w:rPr>
          <w:rFonts w:ascii="Arial" w:hAnsi="Arial" w:cs="Arial"/>
          <w:sz w:val="20"/>
          <w:szCs w:val="20"/>
          <w:lang w:val="es-ES"/>
        </w:rPr>
        <w:t>Minutas de reuniones del Grupo de Reducción de Sodio en Caldos y Sopas, Ministerio de Salud 2010 – 2014</w:t>
      </w:r>
    </w:p>
    <w:p w:rsidR="00C42FB0" w:rsidRDefault="00C42FB0" w:rsidP="00DF6756">
      <w:pPr>
        <w:spacing w:before="100" w:beforeAutospacing="1" w:after="100" w:afterAutospacing="1"/>
        <w:rPr>
          <w:rFonts w:ascii="Arial" w:hAnsi="Arial" w:cs="Arial"/>
          <w:sz w:val="20"/>
          <w:szCs w:val="20"/>
          <w:lang w:val="es-ES"/>
        </w:rPr>
      </w:pPr>
    </w:p>
    <w:p w:rsidR="00C42FB0" w:rsidRDefault="00C42FB0" w:rsidP="00DF6756">
      <w:pPr>
        <w:spacing w:before="100" w:beforeAutospacing="1" w:after="100" w:afterAutospacing="1"/>
        <w:rPr>
          <w:rFonts w:ascii="Arial" w:hAnsi="Arial" w:cs="Arial"/>
          <w:sz w:val="20"/>
          <w:szCs w:val="20"/>
          <w:lang w:val="es-ES"/>
        </w:rPr>
      </w:pPr>
      <w:r>
        <w:rPr>
          <w:rFonts w:ascii="Arial" w:hAnsi="Arial" w:cs="Arial"/>
          <w:sz w:val="20"/>
          <w:szCs w:val="20"/>
          <w:lang w:val="es-ES"/>
        </w:rPr>
        <w:t>Graciela Olivares es  Ingeniera Química, Gerente de Asuntos Regulatorios y Científicos de Nestlé Argentina S.A. y Región Plata.  Es miembro de la Comisión de Normativa Alimentaria de COPAL.</w:t>
      </w:r>
    </w:p>
    <w:p w:rsidR="00C42FB0" w:rsidRDefault="00C42FB0" w:rsidP="00DF6756">
      <w:pPr>
        <w:spacing w:before="100" w:beforeAutospacing="1" w:after="100" w:afterAutospacing="1"/>
        <w:rPr>
          <w:rFonts w:ascii="Arial" w:hAnsi="Arial" w:cs="Arial"/>
          <w:sz w:val="20"/>
          <w:szCs w:val="20"/>
          <w:lang w:val="es-ES"/>
        </w:rPr>
      </w:pPr>
      <w:bookmarkStart w:id="0" w:name="_GoBack"/>
      <w:bookmarkEnd w:id="0"/>
    </w:p>
    <w:p w:rsidR="00EF3A70" w:rsidRDefault="00EF3A70" w:rsidP="00DF6756">
      <w:pPr>
        <w:spacing w:before="100" w:beforeAutospacing="1" w:after="100" w:afterAutospacing="1"/>
        <w:rPr>
          <w:rFonts w:ascii="Arial" w:hAnsi="Arial" w:cs="Arial"/>
          <w:sz w:val="20"/>
          <w:szCs w:val="20"/>
          <w:lang w:val="es-ES"/>
        </w:rPr>
      </w:pPr>
      <w:r>
        <w:rPr>
          <w:rFonts w:ascii="Arial" w:hAnsi="Arial" w:cs="Arial"/>
          <w:sz w:val="20"/>
          <w:szCs w:val="20"/>
          <w:lang w:val="es-ES"/>
        </w:rPr>
        <w:t xml:space="preserve">Jorge Debanne es Licenciado en Química, ex Gerente de Aseguramiento de Calidad de Unilever División Alimentos, actualmente es asesor técnico de la </w:t>
      </w:r>
      <w:r w:rsidR="006D4DC9">
        <w:rPr>
          <w:rFonts w:ascii="Arial" w:hAnsi="Arial" w:cs="Arial"/>
          <w:sz w:val="20"/>
          <w:szCs w:val="20"/>
          <w:lang w:val="es-ES"/>
        </w:rPr>
        <w:t>E</w:t>
      </w:r>
      <w:r>
        <w:rPr>
          <w:rFonts w:ascii="Arial" w:hAnsi="Arial" w:cs="Arial"/>
          <w:sz w:val="20"/>
          <w:szCs w:val="20"/>
          <w:lang w:val="es-ES"/>
        </w:rPr>
        <w:t xml:space="preserve">mpresa. Es miembro de la Comisión de Normativa Alimentaria de COPAL, integrante del Comité de Análisis de Riesgos de ILSI Argentina, </w:t>
      </w:r>
      <w:r w:rsidR="006D4DC9">
        <w:rPr>
          <w:rFonts w:ascii="Arial" w:hAnsi="Arial" w:cs="Arial"/>
          <w:sz w:val="20"/>
          <w:szCs w:val="20"/>
          <w:lang w:val="es-ES"/>
        </w:rPr>
        <w:t>r</w:t>
      </w:r>
      <w:r>
        <w:rPr>
          <w:rFonts w:ascii="Arial" w:hAnsi="Arial" w:cs="Arial"/>
          <w:sz w:val="20"/>
          <w:szCs w:val="20"/>
          <w:lang w:val="es-ES"/>
        </w:rPr>
        <w:t>epresentante de COPAL en la Plataforma de Alergenos (INTA)</w:t>
      </w:r>
    </w:p>
    <w:p w:rsidR="00EF3A70" w:rsidRDefault="00EF3A70" w:rsidP="00DF6756">
      <w:pPr>
        <w:spacing w:before="100" w:beforeAutospacing="1" w:after="100" w:afterAutospacing="1"/>
        <w:rPr>
          <w:rFonts w:ascii="Arial" w:hAnsi="Arial" w:cs="Arial"/>
          <w:sz w:val="20"/>
          <w:szCs w:val="20"/>
          <w:lang w:val="es-ES"/>
        </w:rPr>
      </w:pPr>
    </w:p>
    <w:p w:rsidR="00EF3A70" w:rsidRPr="00EF3A70" w:rsidRDefault="00EF3A70" w:rsidP="00DF6756">
      <w:pPr>
        <w:spacing w:before="100" w:beforeAutospacing="1" w:after="100" w:afterAutospacing="1"/>
        <w:rPr>
          <w:rFonts w:ascii="Arial" w:hAnsi="Arial" w:cs="Arial"/>
          <w:sz w:val="20"/>
          <w:szCs w:val="20"/>
          <w:lang w:val="es-ES"/>
        </w:rPr>
      </w:pPr>
    </w:p>
    <w:p w:rsidR="00092E97" w:rsidRPr="00EF3A70" w:rsidRDefault="00092E97" w:rsidP="00DF6756">
      <w:pPr>
        <w:spacing w:before="100" w:beforeAutospacing="1" w:after="100" w:afterAutospacing="1"/>
        <w:rPr>
          <w:rFonts w:ascii="Arial" w:hAnsi="Arial" w:cs="Arial"/>
          <w:sz w:val="20"/>
          <w:szCs w:val="20"/>
        </w:rPr>
      </w:pPr>
    </w:p>
    <w:p w:rsidR="007A564B" w:rsidRPr="00EF3A70" w:rsidRDefault="007A564B"/>
    <w:p w:rsidR="00B527DC" w:rsidRPr="00EF3A70" w:rsidRDefault="00B527DC"/>
    <w:p w:rsidR="00B527DC" w:rsidRPr="00EF3A70" w:rsidRDefault="00B527DC"/>
    <w:p w:rsidR="00B527DC" w:rsidRPr="00EF3A70" w:rsidRDefault="00B527DC"/>
    <w:p w:rsidR="00B527DC" w:rsidRPr="00EF3A70" w:rsidRDefault="00B527DC"/>
    <w:sectPr w:rsidR="00B527DC" w:rsidRPr="00EF3A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361F"/>
    <w:multiLevelType w:val="multilevel"/>
    <w:tmpl w:val="17C8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07FF7"/>
    <w:multiLevelType w:val="hybridMultilevel"/>
    <w:tmpl w:val="E7C2B6F2"/>
    <w:lvl w:ilvl="0" w:tplc="1020F368">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56"/>
    <w:rsid w:val="00092E97"/>
    <w:rsid w:val="001C2013"/>
    <w:rsid w:val="004B6CEB"/>
    <w:rsid w:val="005114E9"/>
    <w:rsid w:val="00512175"/>
    <w:rsid w:val="006D4DC9"/>
    <w:rsid w:val="007A564B"/>
    <w:rsid w:val="009277E0"/>
    <w:rsid w:val="009A496B"/>
    <w:rsid w:val="009F6339"/>
    <w:rsid w:val="00A71555"/>
    <w:rsid w:val="00AF6503"/>
    <w:rsid w:val="00B527DC"/>
    <w:rsid w:val="00C42FB0"/>
    <w:rsid w:val="00C7680B"/>
    <w:rsid w:val="00CA1BE4"/>
    <w:rsid w:val="00D52D9F"/>
    <w:rsid w:val="00DF6756"/>
    <w:rsid w:val="00E70C1A"/>
    <w:rsid w:val="00EC4E80"/>
    <w:rsid w:val="00EF3A70"/>
    <w:rsid w:val="00F91D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56"/>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14E9"/>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4E9"/>
    <w:rPr>
      <w:rFonts w:ascii="Tahoma" w:hAnsi="Tahoma" w:cs="Tahoma"/>
      <w:sz w:val="16"/>
      <w:szCs w:val="16"/>
      <w:lang w:eastAsia="es-AR"/>
    </w:rPr>
  </w:style>
  <w:style w:type="paragraph" w:styleId="Prrafodelista">
    <w:name w:val="List Paragraph"/>
    <w:basedOn w:val="Normal"/>
    <w:uiPriority w:val="34"/>
    <w:qFormat/>
    <w:rsid w:val="00EF3A70"/>
    <w:pPr>
      <w:spacing w:after="200" w:line="276" w:lineRule="auto"/>
      <w:ind w:left="720"/>
      <w:contextualSpacing/>
    </w:pPr>
    <w:rPr>
      <w:rFonts w:ascii="Calibri" w:eastAsia="Times New Roman" w:hAnsi="Calibr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56"/>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14E9"/>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4E9"/>
    <w:rPr>
      <w:rFonts w:ascii="Tahoma" w:hAnsi="Tahoma" w:cs="Tahoma"/>
      <w:sz w:val="16"/>
      <w:szCs w:val="16"/>
      <w:lang w:eastAsia="es-AR"/>
    </w:rPr>
  </w:style>
  <w:style w:type="paragraph" w:styleId="Prrafodelista">
    <w:name w:val="List Paragraph"/>
    <w:basedOn w:val="Normal"/>
    <w:uiPriority w:val="34"/>
    <w:qFormat/>
    <w:rsid w:val="00EF3A70"/>
    <w:pPr>
      <w:spacing w:after="200" w:line="276" w:lineRule="auto"/>
      <w:ind w:left="720"/>
      <w:contextualSpacing/>
    </w:pPr>
    <w:rPr>
      <w:rFonts w:ascii="Calibri" w:eastAsia="Times New Roman"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61286">
      <w:bodyDiv w:val="1"/>
      <w:marLeft w:val="0"/>
      <w:marRight w:val="0"/>
      <w:marTop w:val="0"/>
      <w:marBottom w:val="0"/>
      <w:divBdr>
        <w:top w:val="none" w:sz="0" w:space="0" w:color="auto"/>
        <w:left w:val="none" w:sz="0" w:space="0" w:color="auto"/>
        <w:bottom w:val="none" w:sz="0" w:space="0" w:color="auto"/>
        <w:right w:val="none" w:sz="0" w:space="0" w:color="auto"/>
      </w:divBdr>
    </w:div>
    <w:div w:id="1134369648">
      <w:bodyDiv w:val="1"/>
      <w:marLeft w:val="0"/>
      <w:marRight w:val="0"/>
      <w:marTop w:val="0"/>
      <w:marBottom w:val="0"/>
      <w:divBdr>
        <w:top w:val="none" w:sz="0" w:space="0" w:color="auto"/>
        <w:left w:val="none" w:sz="0" w:space="0" w:color="auto"/>
        <w:bottom w:val="none" w:sz="0" w:space="0" w:color="auto"/>
        <w:right w:val="none" w:sz="0" w:space="0" w:color="auto"/>
      </w:divBdr>
    </w:div>
    <w:div w:id="15297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Nestlé</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Olivares,Graciela,BUENOS-AIRES,Regulatory Affairs</cp:lastModifiedBy>
  <cp:revision>2</cp:revision>
  <dcterms:created xsi:type="dcterms:W3CDTF">2014-09-08T13:39:00Z</dcterms:created>
  <dcterms:modified xsi:type="dcterms:W3CDTF">2014-09-08T13:39:00Z</dcterms:modified>
</cp:coreProperties>
</file>